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18B4B9D9" w:rsidR="00371A96" w:rsidRPr="00371A96" w:rsidRDefault="005F5813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Programmes and Assurance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2249E67" w14:textId="4A329150" w:rsidR="00CC2308" w:rsidRPr="00CC2308" w:rsidRDefault="005F5813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incident reporting and insurance claims</w:t>
      </w:r>
    </w:p>
    <w:p w14:paraId="39FF363A" w14:textId="0449B507" w:rsidR="00CC2308" w:rsidRPr="00CC2308" w:rsidRDefault="005F5813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cascade communications in the event of an incident for business continuity and emergency planning.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33BA890B" w:rsidR="00E319DF" w:rsidRPr="00CC2308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46883AE8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7348C240" w14:textId="22AEDAFB" w:rsidR="004A68AA" w:rsidRDefault="004A68AA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502C3CB3" w14:textId="2BC38456" w:rsidR="004A68AA" w:rsidRPr="00CC2308" w:rsidRDefault="006B5DBB" w:rsidP="000B7898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Public </w:t>
      </w:r>
      <w:r w:rsidR="000B7898">
        <w:rPr>
          <w:rFonts w:ascii="Arial" w:hAnsi="Arial" w:cs="Arial"/>
        </w:rPr>
        <w:t>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3F76E6AA" w14:textId="3B9D7A15" w:rsidR="000B7898" w:rsidRPr="000B7898" w:rsidRDefault="000B7898" w:rsidP="000B78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751E197A" w14:textId="1AD589FC" w:rsidR="00CA46CB" w:rsidRDefault="000B7898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Medical details (in the event of a claim)</w:t>
      </w:r>
    </w:p>
    <w:p w14:paraId="312EA3A0" w14:textId="77777777" w:rsidR="004A68AA" w:rsidRPr="004A68AA" w:rsidRDefault="004A68AA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509D4702" w14:textId="77777777" w:rsidR="000B7898" w:rsidRDefault="000B7898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362B05">
        <w:rPr>
          <w:rFonts w:ascii="Arial" w:eastAsiaTheme="minorEastAsia" w:hAnsi="Arial" w:cs="Arial"/>
          <w:color w:val="000000" w:themeColor="text1"/>
          <w:kern w:val="24"/>
        </w:rPr>
        <w:t xml:space="preserve">Reasons of substantial public interest </w:t>
      </w:r>
    </w:p>
    <w:p w14:paraId="470FFB58" w14:textId="77777777" w:rsidR="000B7898" w:rsidRDefault="000B7898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4ED6C6A6" w14:textId="3CBA02F3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072B3D65" w14:textId="77777777" w:rsidR="00D91BE1" w:rsidRDefault="00D91BE1" w:rsidP="00130BCE">
      <w:pPr>
        <w:spacing w:after="0" w:line="360" w:lineRule="auto"/>
        <w:rPr>
          <w:rFonts w:ascii="Arial" w:eastAsia="Times New Roman" w:hAnsi="Arial" w:cs="Arial"/>
        </w:rPr>
      </w:pPr>
    </w:p>
    <w:p w14:paraId="56CAD30E" w14:textId="4A966847" w:rsidR="00130BCE" w:rsidRPr="000B7898" w:rsidRDefault="000B7898" w:rsidP="00130BCE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Non-applicable</w:t>
      </w: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2C20BA1D" w14:textId="78DF6B7A" w:rsidR="00BE3B20" w:rsidRDefault="00D91BE1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Our insurance company agent and underwriters to allow process or review of a claim</w:t>
      </w:r>
    </w:p>
    <w:p w14:paraId="635301A8" w14:textId="77FAB514" w:rsidR="004A68AA" w:rsidRDefault="00D91BE1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Emergency services and other partnerships in the event of emergency planning arrangements</w:t>
      </w:r>
    </w:p>
    <w:p w14:paraId="41788CD7" w14:textId="2AF78A43" w:rsidR="00FA5FE8" w:rsidRPr="00D91BE1" w:rsidRDefault="00D91BE1" w:rsidP="00D91B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 council departments</w:t>
      </w: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79100F32" w14:textId="77777777" w:rsidR="00EC2E4E" w:rsidRPr="00EC2E4E" w:rsidRDefault="00EC2E4E" w:rsidP="00EC2E4E">
      <w:pPr>
        <w:numPr>
          <w:ilvl w:val="0"/>
          <w:numId w:val="3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</w:rPr>
      </w:pPr>
      <w:r w:rsidRPr="00EC2E4E">
        <w:rPr>
          <w:rFonts w:ascii="Arial" w:eastAsia="Times New Roman" w:hAnsi="Arial" w:cs="Arial"/>
          <w:color w:val="202124"/>
        </w:rPr>
        <w:t>Insurance Records with an (Employers Liability element) – 60 years.</w:t>
      </w:r>
    </w:p>
    <w:p w14:paraId="7823DDF5" w14:textId="77777777" w:rsidR="00EC2E4E" w:rsidRPr="00EC2E4E" w:rsidRDefault="00EC2E4E" w:rsidP="00EC2E4E">
      <w:pPr>
        <w:numPr>
          <w:ilvl w:val="0"/>
          <w:numId w:val="3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</w:rPr>
      </w:pPr>
      <w:r w:rsidRPr="00EC2E4E">
        <w:rPr>
          <w:rFonts w:ascii="Arial" w:eastAsia="Times New Roman" w:hAnsi="Arial" w:cs="Arial"/>
          <w:color w:val="202124"/>
        </w:rPr>
        <w:t>Liability records (other than Employers Liability) – 12 years.</w:t>
      </w:r>
    </w:p>
    <w:p w14:paraId="1306F652" w14:textId="77777777" w:rsidR="00EC2E4E" w:rsidRPr="00EC2E4E" w:rsidRDefault="00EC2E4E" w:rsidP="00EC2E4E">
      <w:pPr>
        <w:numPr>
          <w:ilvl w:val="0"/>
          <w:numId w:val="3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</w:rPr>
      </w:pPr>
      <w:r w:rsidRPr="00EC2E4E">
        <w:rPr>
          <w:rFonts w:ascii="Arial" w:eastAsia="Times New Roman" w:hAnsi="Arial" w:cs="Arial"/>
          <w:color w:val="202124"/>
        </w:rPr>
        <w:lastRenderedPageBreak/>
        <w:t>Other General Insurance Records – 7 years.</w:t>
      </w:r>
    </w:p>
    <w:p w14:paraId="6B029F8E" w14:textId="0D245413" w:rsidR="00EA2859" w:rsidRPr="00EC2E4E" w:rsidRDefault="00EC2E4E" w:rsidP="00EC2E4E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EC2E4E">
        <w:rPr>
          <w:rFonts w:ascii="Arial" w:hAnsi="Arial" w:cs="Arial"/>
          <w:color w:val="202124"/>
          <w:sz w:val="22"/>
          <w:szCs w:val="22"/>
        </w:rPr>
        <w:t>PI Records – 7 years</w:t>
      </w:r>
    </w:p>
    <w:sectPr w:rsidR="00EA2859" w:rsidRPr="00EC2E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99CA" w14:textId="77777777" w:rsidR="003E48F6" w:rsidRDefault="003E48F6" w:rsidP="001057A1">
      <w:pPr>
        <w:spacing w:after="0" w:line="240" w:lineRule="auto"/>
      </w:pPr>
      <w:r>
        <w:separator/>
      </w:r>
    </w:p>
  </w:endnote>
  <w:endnote w:type="continuationSeparator" w:id="0">
    <w:p w14:paraId="0078F42C" w14:textId="77777777" w:rsidR="003E48F6" w:rsidRDefault="003E48F6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15FE" w14:textId="3E45CB1A" w:rsidR="000A479D" w:rsidRDefault="000A479D">
    <w:pPr>
      <w:pStyle w:val="Footer"/>
    </w:pPr>
    <w:r>
      <w:t>Published 23</w:t>
    </w:r>
    <w:r w:rsidRPr="000A479D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DB7A" w14:textId="77777777" w:rsidR="003E48F6" w:rsidRDefault="003E48F6" w:rsidP="001057A1">
      <w:pPr>
        <w:spacing w:after="0" w:line="240" w:lineRule="auto"/>
      </w:pPr>
      <w:r>
        <w:separator/>
      </w:r>
    </w:p>
  </w:footnote>
  <w:footnote w:type="continuationSeparator" w:id="0">
    <w:p w14:paraId="488EED86" w14:textId="77777777" w:rsidR="003E48F6" w:rsidRDefault="003E48F6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93C95"/>
    <w:multiLevelType w:val="multilevel"/>
    <w:tmpl w:val="AC68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203D10"/>
    <w:multiLevelType w:val="hybridMultilevel"/>
    <w:tmpl w:val="96AA6826"/>
    <w:lvl w:ilvl="0" w:tplc="A9EC6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2"/>
  </w:num>
  <w:num w:numId="5">
    <w:abstractNumId w:val="30"/>
  </w:num>
  <w:num w:numId="6">
    <w:abstractNumId w:val="23"/>
  </w:num>
  <w:num w:numId="7">
    <w:abstractNumId w:val="5"/>
  </w:num>
  <w:num w:numId="8">
    <w:abstractNumId w:val="29"/>
  </w:num>
  <w:num w:numId="9">
    <w:abstractNumId w:val="21"/>
  </w:num>
  <w:num w:numId="10">
    <w:abstractNumId w:val="7"/>
  </w:num>
  <w:num w:numId="11">
    <w:abstractNumId w:val="34"/>
  </w:num>
  <w:num w:numId="12">
    <w:abstractNumId w:val="24"/>
  </w:num>
  <w:num w:numId="13">
    <w:abstractNumId w:val="9"/>
  </w:num>
  <w:num w:numId="14">
    <w:abstractNumId w:val="3"/>
  </w:num>
  <w:num w:numId="15">
    <w:abstractNumId w:val="11"/>
  </w:num>
  <w:num w:numId="16">
    <w:abstractNumId w:val="25"/>
  </w:num>
  <w:num w:numId="17">
    <w:abstractNumId w:val="33"/>
  </w:num>
  <w:num w:numId="18">
    <w:abstractNumId w:val="28"/>
  </w:num>
  <w:num w:numId="19">
    <w:abstractNumId w:val="8"/>
  </w:num>
  <w:num w:numId="20">
    <w:abstractNumId w:val="22"/>
  </w:num>
  <w:num w:numId="21">
    <w:abstractNumId w:val="26"/>
  </w:num>
  <w:num w:numId="22">
    <w:abstractNumId w:val="15"/>
  </w:num>
  <w:num w:numId="23">
    <w:abstractNumId w:val="14"/>
  </w:num>
  <w:num w:numId="24">
    <w:abstractNumId w:val="12"/>
  </w:num>
  <w:num w:numId="25">
    <w:abstractNumId w:val="31"/>
  </w:num>
  <w:num w:numId="26">
    <w:abstractNumId w:val="6"/>
  </w:num>
  <w:num w:numId="27">
    <w:abstractNumId w:val="17"/>
  </w:num>
  <w:num w:numId="28">
    <w:abstractNumId w:val="4"/>
  </w:num>
  <w:num w:numId="29">
    <w:abstractNumId w:val="19"/>
  </w:num>
  <w:num w:numId="30">
    <w:abstractNumId w:val="18"/>
  </w:num>
  <w:num w:numId="31">
    <w:abstractNumId w:val="0"/>
  </w:num>
  <w:num w:numId="32">
    <w:abstractNumId w:val="16"/>
  </w:num>
  <w:num w:numId="33">
    <w:abstractNumId w:val="32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A479D"/>
    <w:rsid w:val="000B4B3F"/>
    <w:rsid w:val="000B7898"/>
    <w:rsid w:val="001057A1"/>
    <w:rsid w:val="00113E5C"/>
    <w:rsid w:val="00123F4E"/>
    <w:rsid w:val="00130BCE"/>
    <w:rsid w:val="00176EB5"/>
    <w:rsid w:val="001833F0"/>
    <w:rsid w:val="001F698F"/>
    <w:rsid w:val="0022556F"/>
    <w:rsid w:val="0026437E"/>
    <w:rsid w:val="002A5989"/>
    <w:rsid w:val="00322035"/>
    <w:rsid w:val="00362B05"/>
    <w:rsid w:val="0036516E"/>
    <w:rsid w:val="00367B9F"/>
    <w:rsid w:val="00371A96"/>
    <w:rsid w:val="003E48F6"/>
    <w:rsid w:val="004436C4"/>
    <w:rsid w:val="004A68AA"/>
    <w:rsid w:val="00502F94"/>
    <w:rsid w:val="005C3EC0"/>
    <w:rsid w:val="005E6831"/>
    <w:rsid w:val="005F5813"/>
    <w:rsid w:val="006B5DBB"/>
    <w:rsid w:val="00704D33"/>
    <w:rsid w:val="008A7B7B"/>
    <w:rsid w:val="00911B08"/>
    <w:rsid w:val="00A126E7"/>
    <w:rsid w:val="00AC5561"/>
    <w:rsid w:val="00B207C0"/>
    <w:rsid w:val="00B75E83"/>
    <w:rsid w:val="00BA059E"/>
    <w:rsid w:val="00BC5D30"/>
    <w:rsid w:val="00BE3B20"/>
    <w:rsid w:val="00C44279"/>
    <w:rsid w:val="00CA46CB"/>
    <w:rsid w:val="00CC2308"/>
    <w:rsid w:val="00CE151E"/>
    <w:rsid w:val="00D703BE"/>
    <w:rsid w:val="00D91BE1"/>
    <w:rsid w:val="00DB1775"/>
    <w:rsid w:val="00DD622C"/>
    <w:rsid w:val="00DF2F08"/>
    <w:rsid w:val="00E319DF"/>
    <w:rsid w:val="00E85338"/>
    <w:rsid w:val="00EA2859"/>
    <w:rsid w:val="00EB461B"/>
    <w:rsid w:val="00EC2E4E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9D"/>
  </w:style>
  <w:style w:type="paragraph" w:styleId="Footer">
    <w:name w:val="footer"/>
    <w:basedOn w:val="Normal"/>
    <w:link w:val="FooterChar"/>
    <w:uiPriority w:val="99"/>
    <w:unhideWhenUsed/>
    <w:rsid w:val="000A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4</cp:revision>
  <dcterms:created xsi:type="dcterms:W3CDTF">2022-07-06T12:46:00Z</dcterms:created>
  <dcterms:modified xsi:type="dcterms:W3CDTF">2022-11-23T12:05:00Z</dcterms:modified>
</cp:coreProperties>
</file>